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HAnsi" w:hAnsiTheme="minorHAnsi" w:eastAsiaTheme="minorEastAsia" w:cstheme="minorBidi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/>
          <w:b/>
          <w:color w:val="FF0000"/>
          <w:sz w:val="52"/>
          <w:szCs w:val="52"/>
          <w:lang w:val="en-US" w:eastAsia="zh-CN"/>
        </w:rPr>
        <w:t xml:space="preserve">  </w:t>
      </w:r>
      <w:bookmarkStart w:id="0" w:name="_GoBack"/>
      <w:bookmarkEnd w:id="0"/>
    </w:p>
    <w:p>
      <w:pP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"/>
        </w:rPr>
        <w:t>附件6：参会回执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第二届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  <w:t>山西省钢结构行业发展研讨会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暨装配式钢结构住宅案例研讨会”及“山西省钢结构协会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  <w:t>理事大会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”并“第十七届全国省际钢结构行业组织经济技术协作会”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  <w:t>参会回执</w:t>
      </w:r>
    </w:p>
    <w:tbl>
      <w:tblPr>
        <w:tblStyle w:val="9"/>
        <w:tblpPr w:leftFromText="180" w:rightFromText="180" w:vertAnchor="text" w:horzAnchor="page" w:tblpX="1580" w:tblpY="281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41"/>
        <w:gridCol w:w="1075"/>
        <w:gridCol w:w="880"/>
        <w:gridCol w:w="658"/>
        <w:gridCol w:w="891"/>
        <w:gridCol w:w="882"/>
        <w:gridCol w:w="450"/>
        <w:gridCol w:w="457"/>
        <w:gridCol w:w="518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3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ind w:firstLine="420" w:firstLineChars="20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75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311" w:type="dxa"/>
            <w:gridSpan w:val="4"/>
          </w:tcPr>
          <w:p>
            <w:pPr>
              <w:ind w:firstLine="210" w:firstLineChars="10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酒店</w:t>
            </w:r>
          </w:p>
        </w:tc>
        <w:tc>
          <w:tcPr>
            <w:tcW w:w="450" w:type="dxa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入住时间</w:t>
            </w:r>
          </w:p>
        </w:tc>
        <w:tc>
          <w:tcPr>
            <w:tcW w:w="457" w:type="dxa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离开时间</w:t>
            </w:r>
          </w:p>
        </w:tc>
        <w:tc>
          <w:tcPr>
            <w:tcW w:w="1071" w:type="dxa"/>
            <w:gridSpan w:val="2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是否进行技术参观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云岗建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国宾馆</w:t>
            </w:r>
          </w:p>
        </w:tc>
        <w:tc>
          <w:tcPr>
            <w:tcW w:w="891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云岗建</w:t>
            </w: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国宾馆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B座</w:t>
            </w:r>
          </w:p>
        </w:tc>
        <w:tc>
          <w:tcPr>
            <w:tcW w:w="882" w:type="dxa"/>
            <w:vMerge w:val="restart"/>
          </w:tcPr>
          <w:p>
            <w:pPr>
              <w:ind w:firstLine="210" w:firstLineChars="100"/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美高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大酒店</w:t>
            </w: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gridSpan w:val="2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  <w:vMerge w:val="continue"/>
          </w:tcPr>
          <w:p>
            <w:pPr>
              <w:ind w:firstLine="420" w:firstLineChars="200"/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是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大床房</w:t>
            </w:r>
          </w:p>
        </w:tc>
        <w:tc>
          <w:tcPr>
            <w:tcW w:w="658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标间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标间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大床房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5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cstheme="minorBidi"/>
          <w:kern w:val="0"/>
          <w:sz w:val="21"/>
          <w:szCs w:val="21"/>
          <w:highlight w:val="none"/>
          <w:vertAlign w:val="baseline"/>
          <w:lang w:val="en-US" w:eastAsia="zh-CN" w:bidi="ar"/>
        </w:rPr>
      </w:pPr>
    </w:p>
    <w:p>
      <w:pPr>
        <w:jc w:val="left"/>
        <w:rPr>
          <w:rFonts w:hint="default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</w:pPr>
      <w:r>
        <w:rPr>
          <w:rFonts w:hint="eastAsia" w:cstheme="minorBidi"/>
          <w:kern w:val="0"/>
          <w:sz w:val="21"/>
          <w:szCs w:val="21"/>
          <w:highlight w:val="none"/>
          <w:vertAlign w:val="baseline"/>
          <w:lang w:val="en-US" w:eastAsia="zh-CN" w:bidi="ar"/>
        </w:rPr>
        <w:t>注：</w: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instrText xml:space="preserve"> HYPERLINK "mailto:1.请将参会回执育2021年6月25日发至协会邮箱sxgjgxh@126.com" </w:instrTex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t>请将参会回执于2021年7月5日前发至协会邮箱sxgjgxh@126.com</w: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t>。</w:t>
      </w:r>
    </w:p>
    <w:p>
      <w:pPr>
        <w:rPr>
          <w:rFonts w:hint="default" w:asciiTheme="minorHAnsi" w:hAnsiTheme="minorHAnsi" w:eastAsiaTheme="minorEastAsia" w:cstheme="minorBidi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5C7F"/>
    <w:rsid w:val="014C3D09"/>
    <w:rsid w:val="02210300"/>
    <w:rsid w:val="02DB208F"/>
    <w:rsid w:val="03086D40"/>
    <w:rsid w:val="035F7DD3"/>
    <w:rsid w:val="05052061"/>
    <w:rsid w:val="0533575A"/>
    <w:rsid w:val="06C93F0F"/>
    <w:rsid w:val="0A636BC4"/>
    <w:rsid w:val="0B236BE3"/>
    <w:rsid w:val="0B4D0A68"/>
    <w:rsid w:val="0B5A0A2E"/>
    <w:rsid w:val="0B5F3D4F"/>
    <w:rsid w:val="0CA2378A"/>
    <w:rsid w:val="0CB33CC0"/>
    <w:rsid w:val="0D7C6337"/>
    <w:rsid w:val="0E0D5B06"/>
    <w:rsid w:val="0E28418A"/>
    <w:rsid w:val="10E33F40"/>
    <w:rsid w:val="115E5734"/>
    <w:rsid w:val="12353C3E"/>
    <w:rsid w:val="12581CA7"/>
    <w:rsid w:val="126D7B9D"/>
    <w:rsid w:val="15A35E10"/>
    <w:rsid w:val="15A97937"/>
    <w:rsid w:val="18B460E0"/>
    <w:rsid w:val="18F85D71"/>
    <w:rsid w:val="19E7019A"/>
    <w:rsid w:val="19ED7418"/>
    <w:rsid w:val="1AA800B2"/>
    <w:rsid w:val="1AE672E7"/>
    <w:rsid w:val="1BA30B26"/>
    <w:rsid w:val="1C967DA8"/>
    <w:rsid w:val="1E5D7076"/>
    <w:rsid w:val="1FDA6265"/>
    <w:rsid w:val="20D615DA"/>
    <w:rsid w:val="21A4319A"/>
    <w:rsid w:val="2276408D"/>
    <w:rsid w:val="22942F2C"/>
    <w:rsid w:val="22EA4371"/>
    <w:rsid w:val="22EB6FBF"/>
    <w:rsid w:val="23235F46"/>
    <w:rsid w:val="237C6170"/>
    <w:rsid w:val="24743B2E"/>
    <w:rsid w:val="249012A8"/>
    <w:rsid w:val="259A1945"/>
    <w:rsid w:val="267959CD"/>
    <w:rsid w:val="28174EF0"/>
    <w:rsid w:val="28E14AF1"/>
    <w:rsid w:val="2A154809"/>
    <w:rsid w:val="2A905DCC"/>
    <w:rsid w:val="2AC265C5"/>
    <w:rsid w:val="2B241640"/>
    <w:rsid w:val="2B5B23A3"/>
    <w:rsid w:val="2BD92092"/>
    <w:rsid w:val="2D232CFD"/>
    <w:rsid w:val="2D3C4714"/>
    <w:rsid w:val="2DAD4E07"/>
    <w:rsid w:val="2E7063C0"/>
    <w:rsid w:val="2E9E64C7"/>
    <w:rsid w:val="2F8C18B2"/>
    <w:rsid w:val="303643C3"/>
    <w:rsid w:val="32F27FB8"/>
    <w:rsid w:val="338C103E"/>
    <w:rsid w:val="33C17F66"/>
    <w:rsid w:val="34C60F28"/>
    <w:rsid w:val="35A8221A"/>
    <w:rsid w:val="37341BB7"/>
    <w:rsid w:val="375030E2"/>
    <w:rsid w:val="37604CF3"/>
    <w:rsid w:val="37A07739"/>
    <w:rsid w:val="37E6763E"/>
    <w:rsid w:val="37F27F92"/>
    <w:rsid w:val="37FB42DA"/>
    <w:rsid w:val="38185646"/>
    <w:rsid w:val="39882BD5"/>
    <w:rsid w:val="3B794F77"/>
    <w:rsid w:val="3BCE2D1B"/>
    <w:rsid w:val="3C541A53"/>
    <w:rsid w:val="3CE34871"/>
    <w:rsid w:val="3E4C5940"/>
    <w:rsid w:val="3E510E43"/>
    <w:rsid w:val="3FCC182A"/>
    <w:rsid w:val="40A705E0"/>
    <w:rsid w:val="41D7784F"/>
    <w:rsid w:val="43890F10"/>
    <w:rsid w:val="45FC2B4A"/>
    <w:rsid w:val="4696638A"/>
    <w:rsid w:val="4716458D"/>
    <w:rsid w:val="47EC18AE"/>
    <w:rsid w:val="48615152"/>
    <w:rsid w:val="48FC3804"/>
    <w:rsid w:val="4996599C"/>
    <w:rsid w:val="49A346D0"/>
    <w:rsid w:val="4A8573D3"/>
    <w:rsid w:val="4CE03F0D"/>
    <w:rsid w:val="4EA162B0"/>
    <w:rsid w:val="515D5862"/>
    <w:rsid w:val="519043A7"/>
    <w:rsid w:val="51AF79D4"/>
    <w:rsid w:val="51CD5735"/>
    <w:rsid w:val="52983AEB"/>
    <w:rsid w:val="52BD5053"/>
    <w:rsid w:val="531C19AC"/>
    <w:rsid w:val="54273864"/>
    <w:rsid w:val="54C2613C"/>
    <w:rsid w:val="55EE280D"/>
    <w:rsid w:val="575D51EB"/>
    <w:rsid w:val="57912651"/>
    <w:rsid w:val="58D67985"/>
    <w:rsid w:val="59413C83"/>
    <w:rsid w:val="59830D13"/>
    <w:rsid w:val="598378E6"/>
    <w:rsid w:val="5A774119"/>
    <w:rsid w:val="5BCC4075"/>
    <w:rsid w:val="5C675073"/>
    <w:rsid w:val="5CD44F59"/>
    <w:rsid w:val="5CF373AF"/>
    <w:rsid w:val="5EFC4486"/>
    <w:rsid w:val="603225FD"/>
    <w:rsid w:val="60A11B71"/>
    <w:rsid w:val="60A5244D"/>
    <w:rsid w:val="62D17E75"/>
    <w:rsid w:val="63D65637"/>
    <w:rsid w:val="63FD75F1"/>
    <w:rsid w:val="64033932"/>
    <w:rsid w:val="647317BC"/>
    <w:rsid w:val="661A2C05"/>
    <w:rsid w:val="6697364E"/>
    <w:rsid w:val="67815913"/>
    <w:rsid w:val="67893BA0"/>
    <w:rsid w:val="67B13725"/>
    <w:rsid w:val="681B6169"/>
    <w:rsid w:val="69140690"/>
    <w:rsid w:val="6ADB7971"/>
    <w:rsid w:val="6AE37EC8"/>
    <w:rsid w:val="6B2121FA"/>
    <w:rsid w:val="6C4E782A"/>
    <w:rsid w:val="6D3E0EC7"/>
    <w:rsid w:val="6D6A0736"/>
    <w:rsid w:val="6D99651D"/>
    <w:rsid w:val="6DCB2A8C"/>
    <w:rsid w:val="6F35258E"/>
    <w:rsid w:val="6F966F28"/>
    <w:rsid w:val="715564F2"/>
    <w:rsid w:val="715B20F4"/>
    <w:rsid w:val="7201718D"/>
    <w:rsid w:val="727B5655"/>
    <w:rsid w:val="74497748"/>
    <w:rsid w:val="745C1784"/>
    <w:rsid w:val="74A72343"/>
    <w:rsid w:val="75482265"/>
    <w:rsid w:val="76012589"/>
    <w:rsid w:val="763A2FE5"/>
    <w:rsid w:val="76436463"/>
    <w:rsid w:val="77347ABF"/>
    <w:rsid w:val="78382C04"/>
    <w:rsid w:val="791851C7"/>
    <w:rsid w:val="79B17F8F"/>
    <w:rsid w:val="79B418A5"/>
    <w:rsid w:val="7B5A21AD"/>
    <w:rsid w:val="7C163763"/>
    <w:rsid w:val="7D006A11"/>
    <w:rsid w:val="7D1906CC"/>
    <w:rsid w:val="7DAA0AF6"/>
    <w:rsid w:val="7E3433A7"/>
    <w:rsid w:val="7EAD06B7"/>
    <w:rsid w:val="7FB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70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700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6">
    <w:name w:val="List Paragraph"/>
    <w:basedOn w:val="1"/>
    <w:qFormat/>
    <w:uiPriority w:val="1"/>
    <w:pPr>
      <w:ind w:left="1420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7341</Words>
  <Characters>7859</Characters>
  <Lines>0</Lines>
  <Paragraphs>0</Paragraphs>
  <TotalTime>4</TotalTime>
  <ScaleCrop>false</ScaleCrop>
  <LinksUpToDate>false</LinksUpToDate>
  <CharactersWithSpaces>8075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2021-05-14T01:48:00Z</dcterms:created>
  <dc:creator>Administrator.DESKTOP-TMKRTAA</dc:creator>
  <cp:lastModifiedBy>木易 木木</cp:lastModifiedBy>
  <dcterms:modified xsi:type="dcterms:W3CDTF">2021-06-01T12:37:31Z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AD049EDE7DD14E4FBF8A2823DB9D536E</vt:lpwstr>
  </property>
</Properties>
</file>